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AA70">
      <w:pPr>
        <w:spacing w:line="550" w:lineRule="exact"/>
        <w:rPr>
          <w:rFonts w:eastAsia="方正黑体_GBK" w:cs="Times New Roman"/>
          <w:kern w:val="0"/>
          <w:szCs w:val="32"/>
        </w:rPr>
      </w:pPr>
      <w:r>
        <w:rPr>
          <w:rFonts w:eastAsia="方正黑体_GBK" w:cs="Times New Roman"/>
          <w:kern w:val="0"/>
          <w:szCs w:val="32"/>
        </w:rPr>
        <w:t>附件</w:t>
      </w:r>
    </w:p>
    <w:p w14:paraId="5E20F666">
      <w:pPr>
        <w:spacing w:line="400" w:lineRule="exact"/>
        <w:ind w:firstLine="632" w:firstLineChars="200"/>
        <w:rPr>
          <w:rFonts w:eastAsia="方正黑体_GBK" w:cs="Times New Roman"/>
          <w:kern w:val="0"/>
          <w:szCs w:val="32"/>
        </w:rPr>
      </w:pPr>
    </w:p>
    <w:p w14:paraId="00550BAB">
      <w:pPr>
        <w:spacing w:line="55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Times New Roman"/>
          <w:sz w:val="44"/>
          <w:szCs w:val="44"/>
        </w:rPr>
        <w:t>成都市科技项目申报系统</w:t>
      </w:r>
    </w:p>
    <w:p w14:paraId="7BC34FDE">
      <w:pPr>
        <w:spacing w:line="55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“免申即享”操作指引</w:t>
      </w:r>
    </w:p>
    <w:bookmarkEnd w:id="0"/>
    <w:p w14:paraId="39CC1FD3">
      <w:pPr>
        <w:spacing w:line="400" w:lineRule="exact"/>
        <w:ind w:firstLine="872" w:firstLineChars="200"/>
        <w:rPr>
          <w:rFonts w:eastAsia="方正小标宋简体" w:cs="Times New Roman"/>
          <w:sz w:val="44"/>
          <w:szCs w:val="44"/>
        </w:rPr>
      </w:pPr>
    </w:p>
    <w:p w14:paraId="41DB41F6">
      <w:pPr>
        <w:spacing w:line="550" w:lineRule="exact"/>
        <w:ind w:firstLine="632" w:firstLineChars="200"/>
        <w:rPr>
          <w:rFonts w:eastAsia="方正黑体_GBK" w:cs="Times New Roman"/>
          <w:bCs/>
          <w:kern w:val="44"/>
          <w:szCs w:val="32"/>
        </w:rPr>
      </w:pPr>
      <w:r>
        <w:rPr>
          <w:rFonts w:eastAsia="方正黑体_GBK" w:cs="Times New Roman"/>
          <w:bCs/>
          <w:kern w:val="44"/>
          <w:szCs w:val="32"/>
        </w:rPr>
        <w:t>一、</w:t>
      </w:r>
      <w:r>
        <w:rPr>
          <w:rFonts w:hint="eastAsia" w:eastAsia="方正黑体_GBK" w:cs="Times New Roman"/>
          <w:bCs/>
          <w:kern w:val="44"/>
          <w:szCs w:val="32"/>
        </w:rPr>
        <w:t>“</w:t>
      </w:r>
      <w:r>
        <w:rPr>
          <w:rFonts w:eastAsia="方正黑体_GBK" w:cs="Times New Roman"/>
          <w:bCs/>
          <w:kern w:val="44"/>
          <w:szCs w:val="32"/>
        </w:rPr>
        <w:t>免申即享</w:t>
      </w:r>
      <w:r>
        <w:rPr>
          <w:rFonts w:hint="eastAsia" w:eastAsia="方正黑体_GBK" w:cs="Times New Roman"/>
          <w:bCs/>
          <w:kern w:val="44"/>
          <w:szCs w:val="32"/>
        </w:rPr>
        <w:t>”</w:t>
      </w:r>
      <w:r>
        <w:rPr>
          <w:rFonts w:eastAsia="方正黑体_GBK" w:cs="Times New Roman"/>
          <w:bCs/>
          <w:kern w:val="44"/>
          <w:szCs w:val="32"/>
        </w:rPr>
        <w:t>项目清单上传</w:t>
      </w:r>
    </w:p>
    <w:p w14:paraId="359D86B3">
      <w:pPr>
        <w:spacing w:line="550" w:lineRule="exact"/>
        <w:ind w:firstLine="632" w:firstLineChars="200"/>
        <w:rPr>
          <w:rFonts w:eastAsia="方正小标宋简体" w:cs="Times New Roman"/>
          <w:sz w:val="44"/>
          <w:szCs w:val="44"/>
        </w:rPr>
      </w:pPr>
      <w:r>
        <w:rPr>
          <w:rFonts w:cs="Times New Roman"/>
          <w:szCs w:val="32"/>
        </w:rPr>
        <w:t>成都市科学技术局在</w:t>
      </w:r>
      <w:r>
        <w:rPr>
          <w:rFonts w:hint="eastAsia" w:ascii="方正仿宋_GBK" w:cs="Times New Roman"/>
          <w:szCs w:val="32"/>
        </w:rPr>
        <w:t>“</w:t>
      </w:r>
      <w:r>
        <w:rPr>
          <w:rFonts w:cs="Times New Roman"/>
          <w:szCs w:val="32"/>
        </w:rPr>
        <w:t>成都市科技项目申报系统</w:t>
      </w:r>
      <w:r>
        <w:rPr>
          <w:rFonts w:hint="eastAsia" w:ascii="方正仿宋_GBK" w:cs="Times New Roman"/>
          <w:szCs w:val="32"/>
        </w:rPr>
        <w:t>”</w:t>
      </w:r>
      <w:r>
        <w:rPr>
          <w:rFonts w:cs="Times New Roman"/>
          <w:szCs w:val="32"/>
        </w:rPr>
        <w:t>上传符合奖补条件的</w:t>
      </w:r>
      <w:r>
        <w:rPr>
          <w:rFonts w:hint="eastAsia" w:ascii="方正仿宋_GBK" w:cs="Times New Roman"/>
          <w:szCs w:val="32"/>
        </w:rPr>
        <w:t>“</w:t>
      </w:r>
      <w:r>
        <w:rPr>
          <w:rFonts w:cs="Times New Roman"/>
          <w:szCs w:val="32"/>
        </w:rPr>
        <w:t>免申即享</w:t>
      </w:r>
      <w:r>
        <w:rPr>
          <w:rFonts w:hint="eastAsia" w:ascii="方正仿宋_GBK" w:cs="Times New Roman"/>
          <w:szCs w:val="32"/>
        </w:rPr>
        <w:t>”</w:t>
      </w:r>
      <w:r>
        <w:rPr>
          <w:rFonts w:cs="Times New Roman"/>
          <w:szCs w:val="32"/>
        </w:rPr>
        <w:t>项目清单。</w:t>
      </w:r>
    </w:p>
    <w:p w14:paraId="2C9F33DF">
      <w:pPr>
        <w:spacing w:line="550" w:lineRule="exact"/>
        <w:ind w:firstLine="632" w:firstLineChars="200"/>
        <w:rPr>
          <w:rFonts w:eastAsia="方正黑体_GBK" w:cs="Times New Roman"/>
          <w:bCs/>
          <w:kern w:val="44"/>
          <w:szCs w:val="32"/>
        </w:rPr>
      </w:pPr>
    </w:p>
    <w:p w14:paraId="4FF4ED15">
      <w:pPr>
        <w:keepNext/>
        <w:keepLines/>
        <w:spacing w:line="550" w:lineRule="exact"/>
        <w:ind w:firstLine="632" w:firstLineChars="200"/>
        <w:jc w:val="left"/>
        <w:outlineLvl w:val="0"/>
        <w:rPr>
          <w:rFonts w:eastAsia="方正黑体_GBK" w:cs="Times New Roman"/>
          <w:bCs/>
          <w:kern w:val="44"/>
          <w:szCs w:val="32"/>
        </w:rPr>
      </w:pPr>
      <w:r>
        <w:rPr>
          <w:rFonts w:eastAsia="方正黑体_GBK" w:cs="Times New Roman"/>
          <w:bCs/>
          <w:kern w:val="44"/>
          <w:szCs w:val="32"/>
        </w:rPr>
        <w:t>二、企业</w:t>
      </w:r>
      <w:r>
        <w:rPr>
          <w:rFonts w:hint="eastAsia" w:eastAsia="方正黑体_GBK" w:cs="Times New Roman"/>
          <w:bCs/>
          <w:kern w:val="44"/>
          <w:szCs w:val="32"/>
        </w:rPr>
        <w:t>“</w:t>
      </w:r>
      <w:r>
        <w:rPr>
          <w:rFonts w:eastAsia="方正黑体_GBK" w:cs="Times New Roman"/>
          <w:bCs/>
          <w:kern w:val="44"/>
          <w:szCs w:val="32"/>
        </w:rPr>
        <w:t>免申即享</w:t>
      </w:r>
      <w:r>
        <w:rPr>
          <w:rFonts w:hint="eastAsia" w:eastAsia="方正黑体_GBK" w:cs="Times New Roman"/>
          <w:bCs/>
          <w:kern w:val="44"/>
          <w:szCs w:val="32"/>
        </w:rPr>
        <w:t>”</w:t>
      </w:r>
      <w:r>
        <w:rPr>
          <w:rFonts w:eastAsia="方正黑体_GBK" w:cs="Times New Roman"/>
          <w:bCs/>
          <w:kern w:val="44"/>
          <w:szCs w:val="32"/>
        </w:rPr>
        <w:t>意愿确认</w:t>
      </w:r>
    </w:p>
    <w:p w14:paraId="133B92C6">
      <w:pPr>
        <w:spacing w:line="550" w:lineRule="exact"/>
        <w:ind w:firstLine="632" w:firstLineChars="200"/>
        <w:rPr>
          <w:rFonts w:cs="Times New Roman"/>
          <w:szCs w:val="32"/>
          <w:lang w:bidi="ar"/>
        </w:rPr>
      </w:pPr>
      <w:r>
        <w:rPr>
          <w:rFonts w:cs="Times New Roman"/>
          <w:szCs w:val="32"/>
          <w:lang w:bidi="ar"/>
        </w:rPr>
        <w:t>1. 企业注册</w:t>
      </w:r>
      <w:r>
        <w:rPr>
          <w:rFonts w:hint="eastAsia" w:cs="Times New Roman"/>
          <w:szCs w:val="32"/>
          <w:lang w:val="en-US" w:eastAsia="zh-CN" w:bidi="ar"/>
        </w:rPr>
        <w:t>登录</w:t>
      </w:r>
      <w:r>
        <w:rPr>
          <w:rFonts w:cs="Times New Roman"/>
          <w:szCs w:val="32"/>
          <w:lang w:bidi="ar"/>
        </w:rPr>
        <w:t>（单位账号）</w:t>
      </w:r>
      <w:r>
        <w:rPr>
          <w:rFonts w:hint="eastAsia" w:ascii="方正仿宋_GBK" w:cs="Times New Roman"/>
          <w:szCs w:val="32"/>
          <w:lang w:bidi="ar"/>
        </w:rPr>
        <w:t>“</w:t>
      </w:r>
      <w:r>
        <w:rPr>
          <w:rFonts w:cs="Times New Roman"/>
          <w:szCs w:val="32"/>
          <w:lang w:bidi="ar"/>
        </w:rPr>
        <w:t>成都市科技项目申报系统</w:t>
      </w:r>
      <w:r>
        <w:rPr>
          <w:rFonts w:hint="eastAsia" w:ascii="方正仿宋_GBK" w:cs="Times New Roman"/>
          <w:szCs w:val="32"/>
          <w:lang w:bidi="ar"/>
        </w:rPr>
        <w:t>”</w:t>
      </w:r>
      <w:r>
        <w:rPr>
          <w:rFonts w:cs="Times New Roman"/>
          <w:szCs w:val="32"/>
          <w:lang w:bidi="ar"/>
        </w:rPr>
        <w:t>（https://kjxm.cdkjfw.com/），在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申报管理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color w:val="FF0000"/>
          <w:szCs w:val="32"/>
        </w:rPr>
        <w:t>-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免申即享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color w:val="FF0000"/>
          <w:szCs w:val="32"/>
        </w:rPr>
        <w:t>-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免申即享确认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或点击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快捷通道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中的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免申即享确认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进入确认页面。</w:t>
      </w:r>
    </w:p>
    <w:p w14:paraId="3D04B0CF">
      <w:pPr>
        <w:spacing w:after="120"/>
        <w:jc w:val="center"/>
        <w:rPr>
          <w:rFonts w:cs="Times New Roman"/>
          <w:szCs w:val="32"/>
          <w:lang w:bidi="ar"/>
        </w:rPr>
      </w:pPr>
      <w:r>
        <w:rPr>
          <w:rFonts w:cs="Times New Roman"/>
          <w:szCs w:val="32"/>
        </w:rPr>
        <w:drawing>
          <wp:inline distT="0" distB="0" distL="114300" distR="114300">
            <wp:extent cx="5189220" cy="2233295"/>
            <wp:effectExtent l="0" t="0" r="762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7863" cy="223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B270">
      <w:pPr>
        <w:spacing w:line="520" w:lineRule="exact"/>
        <w:ind w:firstLine="632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2. 企业点击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意愿确认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</w:rPr>
        <w:t>按钮，在弹出的窗口中核实确认单位名称、联系人、属地、银行账户等信息。</w:t>
      </w:r>
    </w:p>
    <w:p w14:paraId="6D6887AB">
      <w:pPr>
        <w:spacing w:after="120"/>
        <w:jc w:val="center"/>
        <w:rPr>
          <w:rFonts w:cs="Times New Roman"/>
          <w:szCs w:val="32"/>
          <w:lang w:bidi="ar"/>
        </w:rPr>
      </w:pPr>
      <w:r>
        <w:rPr>
          <w:rFonts w:cs="Times New Roman"/>
          <w:szCs w:val="32"/>
        </w:rPr>
        <w:drawing>
          <wp:inline distT="0" distB="0" distL="114300" distR="114300">
            <wp:extent cx="5262880" cy="1877060"/>
            <wp:effectExtent l="0" t="0" r="10160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397E0">
      <w:pPr>
        <w:spacing w:line="578" w:lineRule="exact"/>
        <w:ind w:firstLine="632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3. 企业可根据实际情况自行核对修改联系人、联系电话、开户名、开户银行、银行账号（收款账号）等信息，单位名称、所属区（市）县、推荐单位等信息与</w:t>
      </w:r>
      <w:r>
        <w:rPr>
          <w:rFonts w:hint="eastAsia" w:ascii="方正仿宋_GBK" w:cs="Times New Roman"/>
          <w:szCs w:val="32"/>
        </w:rPr>
        <w:t>“</w:t>
      </w:r>
      <w:r>
        <w:rPr>
          <w:rFonts w:cs="Times New Roman"/>
          <w:szCs w:val="32"/>
        </w:rPr>
        <w:t>免申即享</w:t>
      </w:r>
      <w:r>
        <w:rPr>
          <w:rFonts w:hint="eastAsia" w:ascii="方正仿宋_GBK" w:cs="Times New Roman"/>
          <w:szCs w:val="32"/>
        </w:rPr>
        <w:t>”</w:t>
      </w:r>
      <w:r>
        <w:rPr>
          <w:rFonts w:cs="Times New Roman"/>
          <w:szCs w:val="32"/>
        </w:rPr>
        <w:t>项目清单出现偏差时，按照系统提示信息进行处理：</w:t>
      </w:r>
    </w:p>
    <w:p w14:paraId="3FBD8F9B">
      <w:pPr>
        <w:spacing w:line="578" w:lineRule="exact"/>
        <w:ind w:firstLine="632" w:firstLineChars="200"/>
        <w:rPr>
          <w:rFonts w:cs="Times New Roman"/>
          <w:szCs w:val="32"/>
        </w:rPr>
      </w:pPr>
      <w:r>
        <w:rPr>
          <w:rFonts w:hint="eastAsia" w:ascii="方正仿宋_GBK" w:cs="Times New Roman"/>
          <w:szCs w:val="32"/>
        </w:rPr>
        <w:t>“</w:t>
      </w:r>
      <w:r>
        <w:rPr>
          <w:rFonts w:cs="Times New Roman"/>
          <w:szCs w:val="32"/>
        </w:rPr>
        <w:t>单位名称与当前系统内单位名称不一致：请联系成都市科技局高新处（028-61881732）、成都高新技术创业服务中心（028-62676761）。</w:t>
      </w:r>
      <w:r>
        <w:rPr>
          <w:rFonts w:hint="eastAsia" w:ascii="方正仿宋_GBK" w:cs="Times New Roman"/>
          <w:szCs w:val="32"/>
        </w:rPr>
        <w:t>”</w:t>
      </w:r>
    </w:p>
    <w:p w14:paraId="0FCD278F">
      <w:pPr>
        <w:spacing w:line="578" w:lineRule="exact"/>
        <w:ind w:firstLine="632" w:firstLineChars="200"/>
        <w:rPr>
          <w:rFonts w:cs="Times New Roman"/>
          <w:szCs w:val="32"/>
        </w:rPr>
      </w:pPr>
      <w:r>
        <w:rPr>
          <w:rFonts w:hint="eastAsia" w:ascii="方正仿宋_GBK" w:cs="Times New Roman"/>
          <w:szCs w:val="32"/>
        </w:rPr>
        <w:t>“</w:t>
      </w:r>
      <w:r>
        <w:rPr>
          <w:rFonts w:cs="Times New Roman"/>
          <w:szCs w:val="32"/>
        </w:rPr>
        <w:t>所属区（市）县与贵单位的推荐单位不一致：请联系成都市科技局高新处（028-61881732）、成都高新技术创业服务中心（028-62676761）。</w:t>
      </w:r>
      <w:r>
        <w:rPr>
          <w:rFonts w:hint="eastAsia" w:ascii="方正仿宋_GBK" w:cs="Times New Roman"/>
          <w:szCs w:val="32"/>
        </w:rPr>
        <w:t>”</w:t>
      </w:r>
    </w:p>
    <w:p w14:paraId="0E809263">
      <w:pPr>
        <w:spacing w:after="120"/>
        <w:jc w:val="center"/>
        <w:rPr>
          <w:rFonts w:cs="Times New Roman"/>
          <w:szCs w:val="32"/>
          <w:lang w:bidi="ar"/>
        </w:rPr>
      </w:pPr>
      <w:r>
        <w:rPr>
          <w:rFonts w:cs="Times New Roman"/>
          <w:szCs w:val="32"/>
        </w:rPr>
        <w:drawing>
          <wp:inline distT="0" distB="0" distL="114300" distR="114300">
            <wp:extent cx="5268595" cy="2058035"/>
            <wp:effectExtent l="0" t="0" r="4445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E220B">
      <w:pPr>
        <w:spacing w:after="120" w:line="578" w:lineRule="exact"/>
        <w:ind w:firstLine="632" w:firstLineChars="200"/>
        <w:rPr>
          <w:rFonts w:cs="Times New Roman"/>
          <w:b/>
          <w:bCs/>
          <w:szCs w:val="32"/>
          <w:lang w:bidi="ar"/>
        </w:rPr>
      </w:pPr>
      <w:r>
        <w:rPr>
          <w:rFonts w:cs="Times New Roman"/>
          <w:szCs w:val="32"/>
          <w:lang w:bidi="ar"/>
        </w:rPr>
        <w:t>4. 企业核实确认所有信息后，点击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确认接受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，完成意愿确认。若企业自愿放弃高企奖补，点击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自愿放弃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。</w:t>
      </w:r>
      <w:r>
        <w:rPr>
          <w:rFonts w:cs="Times New Roman"/>
          <w:b/>
          <w:bCs/>
          <w:szCs w:val="32"/>
          <w:lang w:bidi="ar"/>
        </w:rPr>
        <w:t>逾期未完成意愿确认的企业，视为自愿放弃接受奖补资金。</w:t>
      </w:r>
    </w:p>
    <w:p w14:paraId="6831942B">
      <w:pPr>
        <w:spacing w:after="120" w:line="578" w:lineRule="exact"/>
        <w:ind w:firstLine="632" w:firstLineChars="200"/>
        <w:rPr>
          <w:rFonts w:cs="Times New Roman"/>
          <w:szCs w:val="32"/>
          <w:lang w:bidi="ar"/>
        </w:rPr>
      </w:pPr>
      <w:r>
        <w:rPr>
          <w:rFonts w:cs="Times New Roman"/>
          <w:szCs w:val="32"/>
          <w:lang w:bidi="ar"/>
        </w:rPr>
        <w:t>5. 企业可通过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申报管理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color w:val="FF0000"/>
          <w:szCs w:val="32"/>
        </w:rPr>
        <w:t>-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免申即享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color w:val="FF0000"/>
          <w:szCs w:val="32"/>
        </w:rPr>
        <w:t>-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所有免申即享项目查询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查询</w:t>
      </w:r>
      <w:r>
        <w:rPr>
          <w:rFonts w:hint="eastAsia" w:ascii="方正仿宋_GBK" w:cs="Times New Roman"/>
          <w:szCs w:val="32"/>
          <w:lang w:bidi="ar"/>
        </w:rPr>
        <w:t>“</w:t>
      </w:r>
      <w:r>
        <w:rPr>
          <w:rFonts w:cs="Times New Roman"/>
          <w:szCs w:val="32"/>
          <w:lang w:bidi="ar"/>
        </w:rPr>
        <w:t>免申即享</w:t>
      </w:r>
      <w:r>
        <w:rPr>
          <w:rFonts w:hint="eastAsia" w:ascii="方正仿宋_GBK" w:cs="Times New Roman"/>
          <w:szCs w:val="32"/>
          <w:lang w:bidi="ar"/>
        </w:rPr>
        <w:t>”</w:t>
      </w:r>
      <w:r>
        <w:rPr>
          <w:rFonts w:cs="Times New Roman"/>
          <w:szCs w:val="32"/>
          <w:lang w:bidi="ar"/>
        </w:rPr>
        <w:t>项目信息。</w:t>
      </w:r>
    </w:p>
    <w:p w14:paraId="33AD394C">
      <w:pPr>
        <w:spacing w:after="120" w:line="578" w:lineRule="exact"/>
        <w:ind w:firstLine="632" w:firstLineChars="200"/>
        <w:rPr>
          <w:rFonts w:cs="Times New Roman"/>
          <w:szCs w:val="32"/>
          <w:lang w:bidi="ar"/>
        </w:rPr>
      </w:pPr>
      <w:r>
        <w:rPr>
          <w:rFonts w:cs="Times New Roman"/>
          <w:szCs w:val="32"/>
          <w:lang w:bidi="ar"/>
        </w:rPr>
        <w:t>6. 其他</w:t>
      </w:r>
      <w:r>
        <w:rPr>
          <w:rFonts w:hint="eastAsia" w:ascii="方正仿宋_GBK" w:cs="Times New Roman"/>
          <w:szCs w:val="32"/>
          <w:lang w:bidi="ar"/>
        </w:rPr>
        <w:t>“</w:t>
      </w:r>
      <w:r>
        <w:rPr>
          <w:rFonts w:cs="Times New Roman"/>
          <w:szCs w:val="32"/>
          <w:lang w:bidi="ar"/>
        </w:rPr>
        <w:t>免申即享</w:t>
      </w:r>
      <w:r>
        <w:rPr>
          <w:rFonts w:hint="eastAsia" w:ascii="方正仿宋_GBK" w:cs="Times New Roman"/>
          <w:szCs w:val="32"/>
          <w:lang w:bidi="ar"/>
        </w:rPr>
        <w:t>”</w:t>
      </w:r>
      <w:r>
        <w:rPr>
          <w:rFonts w:cs="Times New Roman"/>
          <w:szCs w:val="32"/>
          <w:lang w:bidi="ar"/>
        </w:rPr>
        <w:t>系统技术问题请咨询028-65575919。</w:t>
      </w:r>
    </w:p>
    <w:p w14:paraId="3A495959">
      <w:pPr>
        <w:keepNext/>
        <w:keepLines/>
        <w:spacing w:line="578" w:lineRule="exact"/>
        <w:ind w:firstLine="632" w:firstLineChars="200"/>
        <w:jc w:val="left"/>
        <w:outlineLvl w:val="0"/>
        <w:rPr>
          <w:rFonts w:eastAsia="方正黑体_GBK" w:cs="Times New Roman"/>
          <w:bCs/>
          <w:kern w:val="44"/>
          <w:szCs w:val="32"/>
        </w:rPr>
      </w:pPr>
    </w:p>
    <w:p w14:paraId="5E7FF81A">
      <w:pPr>
        <w:keepNext/>
        <w:keepLines/>
        <w:spacing w:line="578" w:lineRule="exact"/>
        <w:ind w:firstLine="632" w:firstLineChars="200"/>
        <w:jc w:val="left"/>
        <w:outlineLvl w:val="0"/>
        <w:rPr>
          <w:rFonts w:eastAsia="方正黑体_GBK" w:cs="Times New Roman"/>
          <w:bCs/>
          <w:kern w:val="44"/>
          <w:szCs w:val="32"/>
        </w:rPr>
      </w:pPr>
      <w:r>
        <w:rPr>
          <w:rFonts w:eastAsia="方正黑体_GBK" w:cs="Times New Roman"/>
          <w:bCs/>
          <w:kern w:val="44"/>
          <w:szCs w:val="32"/>
        </w:rPr>
        <w:t>三、推荐单位</w:t>
      </w:r>
      <w:r>
        <w:rPr>
          <w:rFonts w:hint="eastAsia" w:eastAsia="方正黑体_GBK" w:cs="Times New Roman"/>
          <w:bCs/>
          <w:kern w:val="44"/>
          <w:szCs w:val="32"/>
        </w:rPr>
        <w:t>“</w:t>
      </w:r>
      <w:r>
        <w:rPr>
          <w:rFonts w:eastAsia="方正黑体_GBK" w:cs="Times New Roman"/>
          <w:bCs/>
          <w:kern w:val="44"/>
          <w:szCs w:val="32"/>
        </w:rPr>
        <w:t>免申即享</w:t>
      </w:r>
      <w:r>
        <w:rPr>
          <w:rFonts w:hint="eastAsia" w:eastAsia="方正黑体_GBK" w:cs="Times New Roman"/>
          <w:bCs/>
          <w:kern w:val="44"/>
          <w:szCs w:val="32"/>
        </w:rPr>
        <w:t>”</w:t>
      </w:r>
      <w:r>
        <w:rPr>
          <w:rFonts w:eastAsia="方正黑体_GBK" w:cs="Times New Roman"/>
          <w:bCs/>
          <w:kern w:val="44"/>
          <w:szCs w:val="32"/>
        </w:rPr>
        <w:t>审核</w:t>
      </w:r>
    </w:p>
    <w:p w14:paraId="52394E8E">
      <w:pPr>
        <w:wordWrap w:val="0"/>
        <w:snapToGrid w:val="0"/>
        <w:spacing w:line="578" w:lineRule="exact"/>
        <w:ind w:firstLine="632" w:firstLineChars="200"/>
        <w:rPr>
          <w:rFonts w:cs="Times New Roman"/>
          <w:szCs w:val="32"/>
          <w:highlight w:val="yellow"/>
          <w:lang w:bidi="ar"/>
        </w:rPr>
      </w:pPr>
      <w:r>
        <w:rPr>
          <w:rFonts w:cs="Times New Roman"/>
          <w:szCs w:val="32"/>
          <w:lang w:bidi="ar"/>
        </w:rPr>
        <w:t>1. 推荐单位</w:t>
      </w:r>
      <w:r>
        <w:rPr>
          <w:rFonts w:hint="eastAsia" w:cs="Times New Roman"/>
          <w:szCs w:val="32"/>
          <w:lang w:val="en-US" w:eastAsia="zh-CN" w:bidi="ar"/>
        </w:rPr>
        <w:t>登录</w:t>
      </w:r>
      <w:r>
        <w:rPr>
          <w:rFonts w:hint="eastAsia" w:ascii="方正仿宋_GBK" w:cs="Times New Roman"/>
          <w:szCs w:val="32"/>
          <w:lang w:bidi="ar"/>
        </w:rPr>
        <w:t>“</w:t>
      </w:r>
      <w:r>
        <w:rPr>
          <w:rFonts w:cs="Times New Roman"/>
          <w:szCs w:val="32"/>
          <w:lang w:bidi="ar"/>
        </w:rPr>
        <w:t>成都市科技项目申报系统</w:t>
      </w:r>
      <w:r>
        <w:rPr>
          <w:rFonts w:hint="eastAsia" w:ascii="方正仿宋_GBK" w:cs="Times New Roman"/>
          <w:szCs w:val="32"/>
          <w:lang w:bidi="ar"/>
        </w:rPr>
        <w:t>”</w:t>
      </w:r>
      <w:r>
        <w:rPr>
          <w:rFonts w:cs="Times New Roman"/>
          <w:szCs w:val="32"/>
          <w:lang w:bidi="ar"/>
        </w:rPr>
        <w:t>（https://kjxm.cdkjfw.com/），在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申报管理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color w:val="FF0000"/>
          <w:szCs w:val="32"/>
        </w:rPr>
        <w:t>-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免申即享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color w:val="FF0000"/>
          <w:szCs w:val="32"/>
        </w:rPr>
        <w:t>-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免申即享审核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或点击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快捷通道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中的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审核免申即享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进入审核页面，可对隶属本推荐单位的免申即享项目信息进行审核。</w:t>
      </w:r>
    </w:p>
    <w:p w14:paraId="53B60FE0">
      <w:pPr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drawing>
          <wp:inline distT="0" distB="0" distL="114300" distR="114300">
            <wp:extent cx="5270500" cy="240728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FBBAD">
      <w:pPr>
        <w:spacing w:line="578" w:lineRule="exact"/>
        <w:ind w:firstLine="632" w:firstLineChars="200"/>
        <w:rPr>
          <w:rFonts w:cs="Times New Roman"/>
          <w:szCs w:val="32"/>
          <w:lang w:bidi="ar"/>
        </w:rPr>
      </w:pPr>
      <w:r>
        <w:rPr>
          <w:rFonts w:cs="Times New Roman"/>
          <w:szCs w:val="32"/>
          <w:lang w:bidi="ar"/>
        </w:rPr>
        <w:t>2. 推荐单位可在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申报管理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color w:val="FF0000"/>
          <w:szCs w:val="32"/>
        </w:rPr>
        <w:t>-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免申即享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color w:val="FF0000"/>
          <w:szCs w:val="32"/>
        </w:rPr>
        <w:t>-</w:t>
      </w:r>
      <w:r>
        <w:rPr>
          <w:rFonts w:hint="eastAsia" w:ascii="方正仿宋_GBK" w:cs="Times New Roman"/>
          <w:color w:val="FF0000"/>
          <w:szCs w:val="32"/>
        </w:rPr>
        <w:t>“</w:t>
      </w:r>
      <w:r>
        <w:rPr>
          <w:rFonts w:cs="Times New Roman"/>
          <w:color w:val="FF0000"/>
          <w:szCs w:val="32"/>
        </w:rPr>
        <w:t>所有免申即享项目查询</w:t>
      </w:r>
      <w:r>
        <w:rPr>
          <w:rFonts w:hint="eastAsia" w:ascii="方正仿宋_GBK" w:cs="Times New Roman"/>
          <w:color w:val="FF0000"/>
          <w:szCs w:val="32"/>
        </w:rPr>
        <w:t>”</w:t>
      </w:r>
      <w:r>
        <w:rPr>
          <w:rFonts w:cs="Times New Roman"/>
          <w:szCs w:val="32"/>
          <w:lang w:bidi="ar"/>
        </w:rPr>
        <w:t>页面查询及导出辖区内所有免申即享项目信息。</w:t>
      </w:r>
    </w:p>
    <w:p w14:paraId="242E9BE2">
      <w:pPr>
        <w:spacing w:after="120"/>
        <w:jc w:val="center"/>
        <w:rPr>
          <w:rFonts w:cs="Times New Roman"/>
          <w:szCs w:val="32"/>
          <w:lang w:bidi="ar"/>
        </w:rPr>
      </w:pPr>
      <w:r>
        <w:rPr>
          <w:rFonts w:cs="Times New Roman"/>
          <w:szCs w:val="32"/>
        </w:rPr>
        <w:drawing>
          <wp:inline distT="0" distB="0" distL="114300" distR="114300">
            <wp:extent cx="5256530" cy="1436370"/>
            <wp:effectExtent l="0" t="0" r="1270" b="1143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0AA29">
      <w:pPr>
        <w:spacing w:after="120"/>
        <w:ind w:firstLine="632" w:firstLineChars="200"/>
        <w:rPr>
          <w:rFonts w:cs="Times New Roman"/>
          <w:szCs w:val="32"/>
          <w:lang w:bidi="ar"/>
        </w:rPr>
      </w:pPr>
      <w:r>
        <w:rPr>
          <w:rFonts w:cs="Times New Roman"/>
          <w:szCs w:val="32"/>
          <w:lang w:bidi="ar"/>
        </w:rPr>
        <w:t>3. 其他</w:t>
      </w:r>
      <w:r>
        <w:rPr>
          <w:rFonts w:hint="eastAsia" w:ascii="方正仿宋_GBK" w:cs="Times New Roman"/>
          <w:szCs w:val="32"/>
          <w:lang w:bidi="ar"/>
        </w:rPr>
        <w:t>“</w:t>
      </w:r>
      <w:r>
        <w:rPr>
          <w:rFonts w:cs="Times New Roman"/>
          <w:szCs w:val="32"/>
          <w:lang w:bidi="ar"/>
        </w:rPr>
        <w:t>免申即享</w:t>
      </w:r>
      <w:r>
        <w:rPr>
          <w:rFonts w:hint="eastAsia" w:ascii="方正仿宋_GBK" w:cs="Times New Roman"/>
          <w:szCs w:val="32"/>
          <w:lang w:bidi="ar"/>
        </w:rPr>
        <w:t>”</w:t>
      </w:r>
      <w:r>
        <w:rPr>
          <w:rFonts w:cs="Times New Roman"/>
          <w:szCs w:val="32"/>
          <w:lang w:bidi="ar"/>
        </w:rPr>
        <w:t>系统技术问题请咨询028-65575919。</w:t>
      </w:r>
    </w:p>
    <w:p w14:paraId="35AF3800">
      <w:pPr>
        <w:widowControl/>
        <w:snapToGrid w:val="0"/>
        <w:spacing w:line="520" w:lineRule="exact"/>
        <w:jc w:val="center"/>
        <w:rPr>
          <w:rFonts w:eastAsia="方正小标宋简体" w:cs="Times New Roman"/>
          <w:sz w:val="44"/>
          <w:szCs w:val="44"/>
        </w:rPr>
      </w:pPr>
    </w:p>
    <w:p w14:paraId="4ECE5AC8"/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162" w:gutter="0"/>
      <w:pgNumType w:start="1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13C93">
    <w:pPr>
      <w:pStyle w:val="2"/>
      <w:wordWrap w:val="0"/>
      <w:ind w:right="180"/>
      <w:jc w:val="right"/>
      <w:rPr>
        <w:rFonts w:asciiTheme="minorEastAsia" w:hAnsiTheme="minorEastAsia"/>
        <w:sz w:val="28"/>
        <w:szCs w:val="28"/>
      </w:rPr>
    </w:pPr>
    <w:sdt>
      <w:sdtPr>
        <w:id w:val="372422198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  <w:p w14:paraId="65A5D16D">
    <w:pPr>
      <w:pStyle w:val="2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6723C">
    <w:pPr>
      <w:pStyle w:val="2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1694966946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 w14:paraId="6855ABF2">
    <w:pPr>
      <w:pStyle w:val="2"/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730A">
    <w:pPr>
      <w:pStyle w:val="2"/>
      <w:jc w:val="center"/>
    </w:pPr>
  </w:p>
  <w:p w14:paraId="26CF98D6">
    <w:pPr>
      <w:pStyle w:val="2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606A1"/>
    <w:rsid w:val="73F6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2025-06-26T09:04:00Z</dcterms:created>
  <dc:creator>wli</dc:creator>
  <cp:lastModifiedBy>wli</cp:lastModifiedBy>
  <dcterms:modified xsi:type="dcterms:W3CDTF">2025-06-26T09:04:46Z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2B3D32172E3A454BA084186E41685B4B_11</vt:lpwstr>
  </property>
  <property fmtid="{D5CDD505-2E9C-101B-9397-08002B2CF9AE}" pid="4" name="KSOTemplateDocerSaveRecord">
    <vt:lpwstr>eyJoZGlkIjoiNGI0MDYyZjUyYTExNGVhNmMwZDhhMWE4NWRkYWQzMjEiLCJ1c2VySWQiOiIxMjY2OTQ3Njc2In0=</vt:lpwstr>
  </property>
</Properties>
</file>